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0E03A" w14:textId="3196E4EF" w:rsidR="00111F17" w:rsidRDefault="00111F17" w:rsidP="0011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 контрольных вопросов</w:t>
      </w:r>
    </w:p>
    <w:p w14:paraId="04D9736E" w14:textId="1952ACE3" w:rsidR="008D552E" w:rsidRDefault="008D552E" w:rsidP="0011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По дисциплине </w:t>
      </w:r>
      <w:r w:rsidRPr="008D552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Моделирование напряженно-деформируемого состояния дорожных конструкций</w:t>
      </w:r>
    </w:p>
    <w:p w14:paraId="13BF52D0" w14:textId="77777777" w:rsidR="008D552E" w:rsidRPr="00111F17" w:rsidRDefault="008D552E" w:rsidP="0011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bookmarkStart w:id="0" w:name="_GoBack"/>
      <w:bookmarkEnd w:id="0"/>
    </w:p>
    <w:p w14:paraId="0706BD6F" w14:textId="4DEAD34A" w:rsidR="00111F17" w:rsidRPr="00111F17" w:rsidRDefault="00111F17" w:rsidP="00111F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1.Понятие моделирования объектов и процессов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2.Анализ напряженно-деформированного состояния строительных конструкций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3.Подходы к моделированию объектов и процессов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4.Понятия анализа и синтеза при исследовании объекта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5.Иерархическая структура моделирования объекта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6.Численные методы моделирования строительных конструкций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7.Аналитические методы моделирования строительных конструкций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8.Специфика дорожной одежды, как объекта моделирования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9.Свойства материалов конструктивных слоев нежестких дорожных одежд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10.Специфические свойства асфальтобетона при моделировании дорожных одежд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11.Специфические свойства несвязных слоев при моделировании дорожных одежд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12. Специфические свойства грунта земляного полотна при моделировании дорожных одежд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13. Линейные и нелинейные модели механических свойств конструктивных слоев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14. </w:t>
      </w: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Дилатансия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несвязных слоях. Учет всестороннего обжатия слоя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13.Статические и динамические модели НДС дорожных конструкций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14.Особенности моделирования динамического нагружения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15.Современные методы прогнозирования технико-эксплуатационного состояния дорожных одежд на основе анализа их НДС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16.Плоские и пространственные модели НДС дорожных одежд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17.Моделирвоания НДС нежестких дорожных одежд на этапе эксплуатации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18 Расчетные схемы применяемые при моделировании НДС дорожных одежд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19 Существующие программные комплексы для моделирования статического НДС дорожных одежд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20 Существующие программные комплексы для моделирования динамического НДС дорожных конструкций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21 Учет вязко-упруго-пластических свойств асфальтобетона при моделировании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22 Особенности моделирования многоосных транспортных средств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23 Анализ полей напряжений, перемещений и деформаций в дорожных одеждах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24Реазлизация моделей НДС дорожных одежд в отечественной практике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25 Реализация моделей НДС в зарубежной практике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26.Методы постановки задачи: упругая, вязкоупругая, вязко-упруго-пластическая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27. Понятие о методе конечных элементов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28. Применение МКЭ для анализа НДС дорожных одежд</w:t>
      </w:r>
    </w:p>
    <w:p w14:paraId="7A5B1DC9" w14:textId="289DECD2" w:rsidR="0003426C" w:rsidRDefault="0003426C"/>
    <w:p w14:paraId="5951709F" w14:textId="757E7398" w:rsidR="00111F17" w:rsidRPr="00111F17" w:rsidRDefault="00111F17" w:rsidP="0011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Темы письменных работ</w:t>
      </w:r>
    </w:p>
    <w:p w14:paraId="245A677E" w14:textId="637B1FBC" w:rsidR="00111F17" w:rsidRPr="00111F17" w:rsidRDefault="00111F17" w:rsidP="00111F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1.Понятие моделирования объектов и процессов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2.Анализ напряженно-деформированного состояния строительных конструкций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3.Подходы к моделированию объектов и процессов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4.Понятия анализа и синтеза при исследовании объекта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5.Иерархическая структура моделирования объекта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6.Численные методы моделирования строительных конструкций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7.Аналитические методы моделирования строительных конструкций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8.Специфика дорожной одежды, как объекта моделирования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9.Свойства материалов конструктивных слоев нежестких дорожных одежд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10.Специфические свойства асфальтобетона при моделировании дорожных одежд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11.Специфические свойства несвязных слоев при моделировании дорожных одежд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12. Специфические свойства грунта земляного полотна при моделировании дорожных одежд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13. Линейные и нелинейные модели механических свойств конструктивных слоев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14. </w:t>
      </w: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Дилатансия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несвязных слоях. Учет всестороннего обжатия слоя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13.Статические и динамические модели НДС дорожных конструкций</w:t>
      </w: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14.Особенности моделирования динамического нагружения</w:t>
      </w:r>
    </w:p>
    <w:p w14:paraId="4D92EF2F" w14:textId="3B411D8C" w:rsidR="00111F17" w:rsidRDefault="00111F17"/>
    <w:p w14:paraId="4C17565B" w14:textId="6E7FE4C7" w:rsidR="00111F17" w:rsidRDefault="00111F17"/>
    <w:p w14:paraId="3B789E67" w14:textId="1D61B5DA" w:rsidR="00111F17" w:rsidRDefault="00111F17"/>
    <w:p w14:paraId="488A3D44" w14:textId="7A5D4812" w:rsidR="00111F17" w:rsidRDefault="00111F17"/>
    <w:p w14:paraId="67A2C9BB" w14:textId="77777777" w:rsidR="00111F17" w:rsidRDefault="00111F17"/>
    <w:sectPr w:rsidR="00111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F17"/>
    <w:rsid w:val="0003426C"/>
    <w:rsid w:val="00111F17"/>
    <w:rsid w:val="003B4B59"/>
    <w:rsid w:val="005E13AB"/>
    <w:rsid w:val="008D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B225"/>
  <w15:chartTrackingRefBased/>
  <w15:docId w15:val="{6E974B71-3F17-4264-8B6B-EDCA5863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13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">
    <w:name w:val="1111"/>
    <w:basedOn w:val="1"/>
    <w:link w:val="11110"/>
    <w:qFormat/>
    <w:rsid w:val="005E13AB"/>
    <w:pPr>
      <w:spacing w:line="360" w:lineRule="auto"/>
      <w:ind w:firstLine="709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11110">
    <w:name w:val="1111 Знак"/>
    <w:basedOn w:val="10"/>
    <w:link w:val="1111"/>
    <w:rsid w:val="005E13AB"/>
    <w:rPr>
      <w:rFonts w:ascii="Times New Roman" w:eastAsiaTheme="majorEastAsia" w:hAnsi="Times New Roman" w:cstheme="majorBidi"/>
      <w:color w:val="2F5496" w:themeColor="accent1" w:themeShade="BF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5E13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6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594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726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73577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5027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2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1091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677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63958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7816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4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66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511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530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93187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539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2707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7536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59813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7330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7493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0945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02671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5382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8307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008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8729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73692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7943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6531528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57956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8642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0691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7855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1135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35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155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420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05154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476067896">
              <w:marLeft w:val="0"/>
              <w:marRight w:val="0"/>
              <w:marTop w:val="13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1297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6884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83821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2002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49013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65996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20224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9536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674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159612751">
              <w:marLeft w:val="0"/>
              <w:marRight w:val="0"/>
              <w:marTop w:val="4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7036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825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4184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48658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4876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9399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21960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730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77834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6387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99258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9628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87625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5732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9208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80939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75228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1562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6443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672032851">
              <w:marLeft w:val="0"/>
              <w:marRight w:val="0"/>
              <w:marTop w:val="13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97192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04559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47483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87426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5626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13552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421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0067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98334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130934253">
              <w:marLeft w:val="0"/>
              <w:marRight w:val="0"/>
              <w:marTop w:val="2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09514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904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95550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07218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56626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7147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5665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2807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6079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111045818">
              <w:marLeft w:val="0"/>
              <w:marRight w:val="0"/>
              <w:marTop w:val="13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34819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01367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85752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8017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0101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759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39478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137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793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80445129">
              <w:marLeft w:val="0"/>
              <w:marRight w:val="0"/>
              <w:marTop w:val="2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1821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509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75963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881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8048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2432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18089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9532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62587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54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8786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972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178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4092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95922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9441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47415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577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3621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29354840">
              <w:marLeft w:val="0"/>
              <w:marRight w:val="0"/>
              <w:marTop w:val="13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86121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1506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7211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9672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797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349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1077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8810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2024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283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90913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33244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85461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740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9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7029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3277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3378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6346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Akul</dc:creator>
  <cp:keywords/>
  <dc:description/>
  <cp:lastModifiedBy>Славенская Ольга Николаевна</cp:lastModifiedBy>
  <cp:revision>3</cp:revision>
  <dcterms:created xsi:type="dcterms:W3CDTF">2020-01-22T07:52:00Z</dcterms:created>
  <dcterms:modified xsi:type="dcterms:W3CDTF">2020-01-23T12:35:00Z</dcterms:modified>
</cp:coreProperties>
</file>